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		Drehflügeltüren, -tore, -klappen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		Einbruchschutztüren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1.1.1		Einbruchschutzstahltür RC1, RC2, RC3, RC4 zweiflügelig System Schröders ESN-2</w:t>
      </w:r>
    </w:p>
    <w:p/>
    <w:p>
      <w:pPr>
        <w:jc w:val="start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Zweiflügelige einbruchhemmende Stahltür „System Schröders ESN-2“</w:t>
      </w:r>
    </w:p>
    <w:p>
      <w:pPr>
        <w:jc w:val="start"/>
      </w:pPr>
      <w:br/>
      <w:r>
        <w:rPr>
          <w:rFonts w:ascii="Calibri" w:hAnsi="Calibri" w:eastAsia="Calibri" w:cs="Calibri"/>
          <w:sz w:val="22"/>
          <w:szCs w:val="22"/>
        </w:rPr>
        <w:t xml:space="preserve">geprüft nach DIN EN 1627-1630</w:t>
      </w:r>
      <w:br/>
      <w:r>
        <w:rPr>
          <w:rFonts w:ascii="Calibri" w:hAnsi="Calibri" w:eastAsia="Calibri" w:cs="Calibri"/>
          <w:sz w:val="22"/>
          <w:szCs w:val="22"/>
        </w:rPr>
        <w:t xml:space="preserve">Prüfzeugnis Nr. 22-17/04E / 22-18/04E PIV Velbert</w:t>
      </w:r>
      <w:br/>
      <w:r>
        <w:rPr>
          <w:rFonts w:ascii="Calibri" w:hAnsi="Calibri" w:eastAsia="Calibri" w:cs="Calibri"/>
          <w:sz w:val="22"/>
          <w:szCs w:val="22"/>
        </w:rPr>
        <w:t xml:space="preserve">mit Kennzeichnungsschild</w:t>
      </w:r>
      <w:br/>
      <w:r>
        <w:rPr>
          <w:rFonts w:ascii="Calibri" w:hAnsi="Calibri" w:eastAsia="Calibri" w:cs="Calibri"/>
          <w:sz w:val="22"/>
          <w:szCs w:val="22"/>
        </w:rPr>
        <w:t xml:space="preserve">Falzschutz durch ESP Sicherungsprofil</w:t>
      </w:r>
      <w:br/>
      <w:r>
        <w:rPr>
          <w:rFonts w:ascii="Calibri" w:hAnsi="Calibri" w:eastAsia="Calibri" w:cs="Calibri"/>
          <w:sz w:val="22"/>
          <w:szCs w:val="22"/>
        </w:rPr>
        <w:t xml:space="preserve">als Leichtlauftür mit patentierten Gleitlagern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Rohbaubreite: _________ mm</w:t>
      </w:r>
      <w:br/>
      <w:r>
        <w:rPr>
          <w:rFonts w:ascii="Calibri" w:hAnsi="Calibri" w:eastAsia="Calibri" w:cs="Calibri"/>
          <w:sz w:val="22"/>
          <w:szCs w:val="22"/>
        </w:rPr>
        <w:t xml:space="preserve">Rohbauhöhe:__________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DIN Richtung</w:t>
      </w:r>
      <w:br/>
      <w:r>
        <w:rPr>
          <w:rFonts w:ascii="Calibri" w:hAnsi="Calibri" w:eastAsia="Calibri" w:cs="Calibri"/>
          <w:sz w:val="22"/>
          <w:szCs w:val="22"/>
        </w:rPr>
        <w:t xml:space="preserve">( ) Links</w:t>
      </w:r>
      <w:br/>
      <w:r>
        <w:rPr>
          <w:rFonts w:ascii="Calibri" w:hAnsi="Calibri" w:eastAsia="Calibri" w:cs="Calibri"/>
          <w:sz w:val="22"/>
          <w:szCs w:val="22"/>
        </w:rPr>
        <w:t xml:space="preserve">( ) Rechts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Einbruchschutz EN 1627-1630</w:t>
      </w:r>
      <w:br/>
      <w:r>
        <w:rPr>
          <w:rFonts w:ascii="Calibri" w:hAnsi="Calibri" w:eastAsia="Calibri" w:cs="Calibri"/>
          <w:sz w:val="22"/>
          <w:szCs w:val="22"/>
        </w:rPr>
        <w:t xml:space="preserve">( ) RC-1</w:t>
      </w:r>
      <w:br/>
      <w:r>
        <w:rPr>
          <w:rFonts w:ascii="Calibri" w:hAnsi="Calibri" w:eastAsia="Calibri" w:cs="Calibri"/>
          <w:sz w:val="22"/>
          <w:szCs w:val="22"/>
        </w:rPr>
        <w:t xml:space="preserve">( ) RC-2</w:t>
      </w:r>
      <w:br/>
      <w:r>
        <w:rPr>
          <w:rFonts w:ascii="Calibri" w:hAnsi="Calibri" w:eastAsia="Calibri" w:cs="Calibri"/>
          <w:sz w:val="22"/>
          <w:szCs w:val="22"/>
        </w:rPr>
        <w:t xml:space="preserve">( ) RC-3</w:t>
      </w:r>
      <w:br/>
      <w:r>
        <w:rPr>
          <w:rFonts w:ascii="Calibri" w:hAnsi="Calibri" w:eastAsia="Calibri" w:cs="Calibri"/>
          <w:sz w:val="22"/>
          <w:szCs w:val="22"/>
        </w:rPr>
        <w:t xml:space="preserve">( ) RC-4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Beschusshemmung nach EN 1522</w:t>
      </w:r>
      <w:br/>
      <w:r>
        <w:rPr>
          <w:rFonts w:ascii="Calibri" w:hAnsi="Calibri" w:eastAsia="Calibri" w:cs="Calibri"/>
          <w:sz w:val="22"/>
          <w:szCs w:val="22"/>
        </w:rPr>
        <w:t xml:space="preserve">( ) FB4</w:t>
      </w:r>
      <w:br/>
      <w:r>
        <w:rPr>
          <w:rFonts w:ascii="Calibri" w:hAnsi="Calibri" w:eastAsia="Calibri" w:cs="Calibri"/>
          <w:sz w:val="22"/>
          <w:szCs w:val="22"/>
        </w:rPr>
        <w:t xml:space="preserve">( ) FB6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Schallschutz EN ISO 10140-1 /EN ISO 717</w:t>
      </w:r>
      <w:br/>
      <w:r>
        <w:rPr>
          <w:rFonts w:ascii="Calibri" w:hAnsi="Calibri" w:eastAsia="Calibri" w:cs="Calibri"/>
          <w:sz w:val="22"/>
          <w:szCs w:val="22"/>
        </w:rPr>
        <w:t xml:space="preserve">(bis RW,(C;C</w:t>
      </w:r>
      <w:r>
        <w:rPr>
          <w:rFonts w:ascii="Calibri" w:hAnsi="Calibri" w:eastAsia="Calibri" w:cs="Calibri"/>
          <w:sz w:val="22"/>
          <w:szCs w:val="22"/>
        </w:rPr>
        <w:t xml:space="preserve">tr</w:t>
      </w:r>
      <w:r>
        <w:rPr>
          <w:rFonts w:ascii="Calibri" w:hAnsi="Calibri" w:eastAsia="Calibri" w:cs="Calibri"/>
          <w:sz w:val="22"/>
          <w:szCs w:val="22"/>
        </w:rPr>
        <w:t xml:space="preserve">) = 53 dB) ____ dB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Wärmegedämmt (U</w:t>
      </w:r>
      <w:r>
        <w:rPr>
          <w:rFonts w:ascii="Calibri" w:hAnsi="Calibri" w:eastAsia="Calibri" w:cs="Calibri"/>
          <w:sz w:val="22"/>
          <w:szCs w:val="22"/>
        </w:rPr>
        <w:t xml:space="preserve">D</w:t>
      </w:r>
      <w:r>
        <w:rPr>
          <w:rFonts w:ascii="Calibri" w:hAnsi="Calibri" w:eastAsia="Calibri" w:cs="Calibri"/>
          <w:sz w:val="22"/>
          <w:szCs w:val="22"/>
        </w:rPr>
        <w:t xml:space="preserve">≥ 1,3 W/m</w:t>
      </w:r>
      <w:r>
        <w:rPr>
          <w:rFonts w:ascii="Calibri" w:hAnsi="Calibri" w:eastAsia="Calibri" w:cs="Calibri"/>
          <w:sz w:val="22"/>
          <w:szCs w:val="22"/>
        </w:rPr>
        <w:t xml:space="preserve">2</w:t>
      </w:r>
      <w:r>
        <w:rPr>
          <w:rFonts w:ascii="Calibri" w:hAnsi="Calibri" w:eastAsia="Calibri" w:cs="Calibri"/>
          <w:sz w:val="22"/>
          <w:szCs w:val="22"/>
        </w:rPr>
        <w:t xml:space="preserve">K) ____ W/m</w:t>
      </w:r>
      <w:r>
        <w:rPr>
          <w:rFonts w:ascii="Calibri" w:hAnsi="Calibri" w:eastAsia="Calibri" w:cs="Calibri"/>
          <w:sz w:val="22"/>
          <w:szCs w:val="22"/>
        </w:rPr>
        <w:t xml:space="preserve">2</w:t>
      </w:r>
      <w:r>
        <w:rPr>
          <w:rFonts w:ascii="Calibri" w:hAnsi="Calibri" w:eastAsia="Calibri" w:cs="Calibri"/>
          <w:sz w:val="22"/>
          <w:szCs w:val="22"/>
        </w:rPr>
        <w:t xml:space="preserve">K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erhöhte Luftdichtigkeit</w:t>
      </w:r>
      <w:br/>
      <w:r>
        <w:rPr>
          <w:rFonts w:ascii="Calibri" w:hAnsi="Calibri" w:eastAsia="Calibri" w:cs="Calibri"/>
          <w:sz w:val="22"/>
          <w:szCs w:val="22"/>
        </w:rPr>
        <w:t xml:space="preserve">(bis 4 nach nach EN 12207) Klasse 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Widerstandsfähigkeit gegen Windlast</w:t>
      </w:r>
      <w:br/>
      <w:r>
        <w:rPr>
          <w:rFonts w:ascii="Calibri" w:hAnsi="Calibri" w:eastAsia="Calibri" w:cs="Calibri"/>
          <w:sz w:val="22"/>
          <w:szCs w:val="22"/>
        </w:rPr>
        <w:t xml:space="preserve">(bis Klasse C5 nach EN 12210) Klasse C_____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Schlagregendichtheit nach</w:t>
      </w:r>
      <w:br/>
      <w:r>
        <w:rPr>
          <w:rFonts w:ascii="Calibri" w:hAnsi="Calibri" w:eastAsia="Calibri" w:cs="Calibri"/>
          <w:sz w:val="22"/>
          <w:szCs w:val="22"/>
        </w:rPr>
        <w:t xml:space="preserve">(bis Klasse 8A nach EN 12208) Klasse 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Druck- /Sogwiderstand 5.000 Pa nach DIN EN 12211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Explosionsschutz (ATEX)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Flächenbündige Optik (FLAT)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Blattdicke: 68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Blechdicke:</w:t>
      </w:r>
      <w:br/>
      <w:r>
        <w:rPr>
          <w:rFonts w:ascii="Calibri" w:hAnsi="Calibri" w:eastAsia="Calibri" w:cs="Calibri"/>
          <w:sz w:val="22"/>
          <w:szCs w:val="22"/>
        </w:rPr>
        <w:t xml:space="preserve">( ) 1,5 mm</w:t>
      </w:r>
      <w:br/>
      <w:r>
        <w:rPr>
          <w:rFonts w:ascii="Calibri" w:hAnsi="Calibri" w:eastAsia="Calibri" w:cs="Calibri"/>
          <w:sz w:val="22"/>
          <w:szCs w:val="22"/>
        </w:rPr>
        <w:t xml:space="preserve">( ) 1,0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Blechausführung:</w:t>
      </w:r>
      <w:br/>
      <w:r>
        <w:rPr>
          <w:rFonts w:ascii="Calibri" w:hAnsi="Calibri" w:eastAsia="Calibri" w:cs="Calibri"/>
          <w:sz w:val="22"/>
          <w:szCs w:val="22"/>
        </w:rPr>
        <w:t xml:space="preserve">( ) sendzimir verzinkt V2A</w:t>
      </w:r>
      <w:br/>
      <w:r>
        <w:rPr>
          <w:rFonts w:ascii="Calibri" w:hAnsi="Calibri" w:eastAsia="Calibri" w:cs="Calibri"/>
          <w:sz w:val="22"/>
          <w:szCs w:val="22"/>
        </w:rPr>
        <w:t xml:space="preserve">( ) Edelstahl V4A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Oberfläche:</w:t>
      </w:r>
      <w:br/>
      <w:r>
        <w:rPr>
          <w:rFonts w:ascii="Calibri" w:hAnsi="Calibri" w:eastAsia="Calibri" w:cs="Calibri"/>
          <w:sz w:val="22"/>
          <w:szCs w:val="22"/>
        </w:rPr>
        <w:t xml:space="preserve">( ) grundiert</w:t>
      </w:r>
      <w:br/>
      <w:r>
        <w:rPr>
          <w:rFonts w:ascii="Calibri" w:hAnsi="Calibri" w:eastAsia="Calibri" w:cs="Calibri"/>
          <w:sz w:val="22"/>
          <w:szCs w:val="22"/>
        </w:rPr>
        <w:t xml:space="preserve">( ) pulverbeschichtet in RAL 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Seiten-/Oberteil:</w:t>
      </w:r>
      <w:br/>
      <w:r>
        <w:rPr>
          <w:rFonts w:ascii="Calibri" w:hAnsi="Calibri" w:eastAsia="Calibri" w:cs="Calibri"/>
          <w:sz w:val="22"/>
          <w:szCs w:val="22"/>
        </w:rPr>
        <w:t xml:space="preserve">( ) mit Seitenteil Breite _________mm</w:t>
      </w:r>
      <w:br/>
      <w:r>
        <w:rPr>
          <w:rFonts w:ascii="Calibri" w:hAnsi="Calibri" w:eastAsia="Calibri" w:cs="Calibri"/>
          <w:sz w:val="22"/>
          <w:szCs w:val="22"/>
        </w:rPr>
        <w:t xml:space="preserve">( ) mit Glasausschnitt _______mm x______ mm</w:t>
      </w:r>
      <w:br/>
      <w:r>
        <w:rPr>
          <w:rFonts w:ascii="Calibri" w:hAnsi="Calibri" w:eastAsia="Calibri" w:cs="Calibri"/>
          <w:sz w:val="22"/>
          <w:szCs w:val="22"/>
        </w:rPr>
        <w:t xml:space="preserve">( ) mit Oberteil Höhe _________mm</w:t>
      </w:r>
      <w:br/>
      <w:r>
        <w:rPr>
          <w:rFonts w:ascii="Calibri" w:hAnsi="Calibri" w:eastAsia="Calibri" w:cs="Calibri"/>
          <w:sz w:val="22"/>
          <w:szCs w:val="22"/>
        </w:rPr>
        <w:t xml:space="preserve">( ) mit Glasausschnitt _______mm x______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Schloss Gehflügel:</w:t>
      </w:r>
      <w:br/>
      <w:r>
        <w:rPr>
          <w:rFonts w:ascii="Calibri" w:hAnsi="Calibri" w:eastAsia="Calibri" w:cs="Calibri"/>
          <w:sz w:val="22"/>
          <w:szCs w:val="22"/>
        </w:rPr>
        <w:t xml:space="preserve">( ) Einfallenschloss nach EN 12209 / DIN 18250</w:t>
      </w:r>
      <w:br/>
      <w:r>
        <w:rPr>
          <w:rFonts w:ascii="Calibri" w:hAnsi="Calibri" w:eastAsia="Calibri" w:cs="Calibri"/>
          <w:sz w:val="22"/>
          <w:szCs w:val="22"/>
        </w:rPr>
        <w:t xml:space="preserve">( ) Panikschloss mit Panikfunktion</w:t>
      </w:r>
      <w:br/>
      <w:r>
        <w:rPr>
          <w:rFonts w:ascii="Calibri" w:hAnsi="Calibri" w:eastAsia="Calibri" w:cs="Calibri"/>
          <w:sz w:val="22"/>
          <w:szCs w:val="22"/>
        </w:rPr>
        <w:t xml:space="preserve">( ) B ( ) C ( ) D ( ) E</w:t>
      </w:r>
      <w:br/>
      <w:r>
        <w:rPr>
          <w:rFonts w:ascii="Calibri" w:hAnsi="Calibri" w:eastAsia="Calibri" w:cs="Calibri"/>
          <w:sz w:val="22"/>
          <w:szCs w:val="22"/>
        </w:rPr>
        <w:t xml:space="preserve">( ) als Selbstverriegelndes Panikschloss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Sonderschloss 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Schloss Standflügel:</w:t>
      </w:r>
      <w:br/>
      <w:r>
        <w:rPr>
          <w:rFonts w:ascii="Calibri" w:hAnsi="Calibri" w:eastAsia="Calibri" w:cs="Calibri"/>
          <w:sz w:val="22"/>
          <w:szCs w:val="22"/>
        </w:rPr>
        <w:t xml:space="preserve">( ) innenliegender Schnappriegel mit Getriebedrücker</w:t>
      </w:r>
      <w:br/>
      <w:r>
        <w:rPr>
          <w:rFonts w:ascii="Calibri" w:hAnsi="Calibri" w:eastAsia="Calibri" w:cs="Calibri"/>
          <w:sz w:val="22"/>
          <w:szCs w:val="22"/>
        </w:rPr>
        <w:t xml:space="preserve">( ) Falztreibriegel</w:t>
      </w:r>
      <w:br/>
      <w:r>
        <w:rPr>
          <w:rFonts w:ascii="Calibri" w:hAnsi="Calibri" w:eastAsia="Calibri" w:cs="Calibri"/>
          <w:sz w:val="22"/>
          <w:szCs w:val="22"/>
        </w:rPr>
        <w:t xml:space="preserve">( ) Panikschloss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Sonderschloss 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Beschlag:</w:t>
      </w:r>
      <w:br/>
      <w:r>
        <w:rPr>
          <w:rFonts w:ascii="Calibri" w:hAnsi="Calibri" w:eastAsia="Calibri" w:cs="Calibri"/>
          <w:sz w:val="22"/>
          <w:szCs w:val="22"/>
        </w:rPr>
        <w:t xml:space="preserve">( ) Drückergarnitur oder ( ) Wechselgarnitur</w:t>
      </w:r>
      <w:br/>
      <w:r>
        <w:rPr>
          <w:rFonts w:ascii="Calibri" w:hAnsi="Calibri" w:eastAsia="Calibri" w:cs="Calibri"/>
          <w:sz w:val="22"/>
          <w:szCs w:val="22"/>
        </w:rPr>
        <w:t xml:space="preserve">( ) Rosette ( ) Kurzschild oder ( ) Langschild</w:t>
      </w:r>
      <w:br/>
      <w:r>
        <w:rPr>
          <w:rFonts w:ascii="Calibri" w:hAnsi="Calibri" w:eastAsia="Calibri" w:cs="Calibri"/>
          <w:sz w:val="22"/>
          <w:szCs w:val="22"/>
        </w:rPr>
        <w:t xml:space="preserve">( ) Kunststoff ( ) Aluminium oder ( ) Edelstahl</w:t>
      </w:r>
      <w:br/>
      <w:r>
        <w:rPr>
          <w:rFonts w:ascii="Calibri" w:hAnsi="Calibri" w:eastAsia="Calibri" w:cs="Calibri"/>
          <w:sz w:val="22"/>
          <w:szCs w:val="22"/>
        </w:rPr>
        <w:t xml:space="preserve">( ) Sonderbeschlag 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Schließung:</w:t>
      </w:r>
      <w:br/>
      <w:r>
        <w:rPr>
          <w:rFonts w:ascii="Calibri" w:hAnsi="Calibri" w:eastAsia="Calibri" w:cs="Calibri"/>
          <w:sz w:val="22"/>
          <w:szCs w:val="22"/>
        </w:rPr>
        <w:t xml:space="preserve">( ) Türschließer mit Gestänge DIN EN 1154 mit separatem Schließfolgeregler</w:t>
      </w:r>
      <w:br/>
      <w:r>
        <w:rPr>
          <w:rFonts w:ascii="Calibri" w:hAnsi="Calibri" w:eastAsia="Calibri" w:cs="Calibri"/>
          <w:sz w:val="22"/>
          <w:szCs w:val="22"/>
        </w:rPr>
        <w:t xml:space="preserve">( ) Türschließer mit Gleitschiene DIN EN 1154 mit Schließfolgeregler</w:t>
      </w:r>
      <w:br/>
      <w:r>
        <w:rPr>
          <w:rFonts w:ascii="Calibri" w:hAnsi="Calibri" w:eastAsia="Calibri" w:cs="Calibri"/>
          <w:sz w:val="22"/>
          <w:szCs w:val="22"/>
        </w:rPr>
        <w:t xml:space="preserve">( ) separat ( ) integriert</w:t>
      </w:r>
      <w:br/>
      <w:r>
        <w:rPr>
          <w:rFonts w:ascii="Calibri" w:hAnsi="Calibri" w:eastAsia="Calibri" w:cs="Calibri"/>
          <w:sz w:val="22"/>
          <w:szCs w:val="22"/>
        </w:rPr>
        <w:t xml:space="preserve">( ) Drehflügelantrieb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Sonderschließer 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Bänder:</w:t>
      </w:r>
      <w:br/>
      <w:r>
        <w:rPr>
          <w:rFonts w:ascii="Calibri" w:hAnsi="Calibri" w:eastAsia="Calibri" w:cs="Calibri"/>
          <w:sz w:val="22"/>
          <w:szCs w:val="22"/>
        </w:rPr>
        <w:t xml:space="preserve">( ) 2-teilige KO-Bänder 200/16/5 mit Gleitlagern</w:t>
      </w:r>
      <w:br/>
      <w:r>
        <w:rPr>
          <w:rFonts w:ascii="Calibri" w:hAnsi="Calibri" w:eastAsia="Calibri" w:cs="Calibri"/>
          <w:sz w:val="22"/>
          <w:szCs w:val="22"/>
        </w:rPr>
        <w:t xml:space="preserve">( ) 3-teilige KO-Bänder 200/16/5 mit Gleitlagern</w:t>
      </w:r>
      <w:br/>
      <w:r>
        <w:rPr>
          <w:rFonts w:ascii="Calibri" w:hAnsi="Calibri" w:eastAsia="Calibri" w:cs="Calibri"/>
          <w:sz w:val="22"/>
          <w:szCs w:val="22"/>
        </w:rPr>
        <w:t xml:space="preserve">( ) Objektbänder 3D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Material Bänder:</w:t>
      </w:r>
      <w:br/>
      <w:r>
        <w:rPr>
          <w:rFonts w:ascii="Calibri" w:hAnsi="Calibri" w:eastAsia="Calibri" w:cs="Calibri"/>
          <w:sz w:val="22"/>
          <w:szCs w:val="22"/>
        </w:rPr>
        <w:t xml:space="preserve">( ) verzinkt</w:t>
      </w:r>
      <w:br/>
      <w:r>
        <w:rPr>
          <w:rFonts w:ascii="Calibri" w:hAnsi="Calibri" w:eastAsia="Calibri" w:cs="Calibri"/>
          <w:sz w:val="22"/>
          <w:szCs w:val="22"/>
        </w:rPr>
        <w:t xml:space="preserve">( ) Edelstahl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Zarge:</w:t>
      </w:r>
      <w:br/>
      <w:r>
        <w:rPr>
          <w:rFonts w:ascii="Calibri" w:hAnsi="Calibri" w:eastAsia="Calibri" w:cs="Calibri"/>
          <w:sz w:val="22"/>
          <w:szCs w:val="22"/>
        </w:rPr>
        <w:t xml:space="preserve">ZG mit EPDM-Gummidichtung oder Silikon-Gummidichtung</w:t>
      </w:r>
      <w:br/>
      <w:r>
        <w:rPr>
          <w:rFonts w:ascii="Calibri" w:hAnsi="Calibri" w:eastAsia="Calibri" w:cs="Calibri"/>
          <w:sz w:val="22"/>
          <w:szCs w:val="22"/>
        </w:rPr>
        <w:t xml:space="preserve">( ) Eckzarge</w:t>
      </w:r>
      <w:br/>
      <w:r>
        <w:rPr>
          <w:rFonts w:ascii="Calibri" w:hAnsi="Calibri" w:eastAsia="Calibri" w:cs="Calibri"/>
          <w:sz w:val="22"/>
          <w:szCs w:val="22"/>
        </w:rPr>
        <w:t xml:space="preserve">( ) Eckzarge mit angesetzter Umfassungszarge</w:t>
      </w:r>
      <w:br/>
      <w:r>
        <w:rPr>
          <w:rFonts w:ascii="Calibri" w:hAnsi="Calibri" w:eastAsia="Calibri" w:cs="Calibri"/>
          <w:sz w:val="22"/>
          <w:szCs w:val="22"/>
        </w:rPr>
        <w:t xml:space="preserve">Wanddicke ______________mm</w:t>
      </w:r>
      <w:br/>
      <w:r>
        <w:rPr>
          <w:rFonts w:ascii="Calibri" w:hAnsi="Calibri" w:eastAsia="Calibri" w:cs="Calibri"/>
          <w:sz w:val="22"/>
          <w:szCs w:val="22"/>
        </w:rPr>
        <w:t xml:space="preserve">( ) Blockzarge für stumpfen Einbau</w:t>
      </w:r>
      <w:br/>
      <w:r>
        <w:rPr>
          <w:rFonts w:ascii="Calibri" w:hAnsi="Calibri" w:eastAsia="Calibri" w:cs="Calibri"/>
          <w:sz w:val="22"/>
          <w:szCs w:val="22"/>
        </w:rPr>
        <w:t xml:space="preserve">( ) Zarge vierseitig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Bodendichtung:</w:t>
      </w:r>
      <w:br/>
      <w:r>
        <w:rPr>
          <w:rFonts w:ascii="Calibri" w:hAnsi="Calibri" w:eastAsia="Calibri" w:cs="Calibri"/>
          <w:sz w:val="22"/>
          <w:szCs w:val="22"/>
        </w:rPr>
        <w:t xml:space="preserve">( ) ohne</w:t>
      </w:r>
      <w:br/>
      <w:r>
        <w:rPr>
          <w:rFonts w:ascii="Calibri" w:hAnsi="Calibri" w:eastAsia="Calibri" w:cs="Calibri"/>
          <w:sz w:val="22"/>
          <w:szCs w:val="22"/>
        </w:rPr>
        <w:t xml:space="preserve">( ) absenkbare Bodendichtung</w:t>
      </w:r>
      <w:br/>
      <w:r>
        <w:rPr>
          <w:rFonts w:ascii="Calibri" w:hAnsi="Calibri" w:eastAsia="Calibri" w:cs="Calibri"/>
          <w:sz w:val="22"/>
          <w:szCs w:val="22"/>
        </w:rPr>
        <w:t xml:space="preserve">( ) Gleitdichtung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Verglasung / Lüftung:</w:t>
      </w:r>
      <w:br/>
      <w:r>
        <w:rPr>
          <w:rFonts w:ascii="Calibri" w:hAnsi="Calibri" w:eastAsia="Calibri" w:cs="Calibri"/>
          <w:sz w:val="22"/>
          <w:szCs w:val="22"/>
        </w:rPr>
        <w:t xml:space="preserve">( ) Rechteckverglasung _________mm x________ mm</w:t>
      </w:r>
      <w:br/>
      <w:r>
        <w:rPr>
          <w:rFonts w:ascii="Calibri" w:hAnsi="Calibri" w:eastAsia="Calibri" w:cs="Calibri"/>
          <w:sz w:val="22"/>
          <w:szCs w:val="22"/>
        </w:rPr>
        <w:t xml:space="preserve">( ) Bullauge Ø 450 mm</w:t>
      </w:r>
      <w:br/>
      <w:r>
        <w:rPr>
          <w:rFonts w:ascii="Calibri" w:hAnsi="Calibri" w:eastAsia="Calibri" w:cs="Calibri"/>
          <w:sz w:val="22"/>
          <w:szCs w:val="22"/>
        </w:rPr>
        <w:t xml:space="preserve">( ) Lüftungsgitter _________mm x________ mm</w:t>
      </w:r>
      <w:br/>
      <w:r>
        <w:rPr>
          <w:rFonts w:ascii="Calibri" w:hAnsi="Calibri" w:eastAsia="Calibri" w:cs="Calibri"/>
          <w:sz w:val="22"/>
          <w:szCs w:val="22"/>
        </w:rPr>
        <w:t xml:space="preserve">( ) Kiemenlüftung _________mm x________ mm</w:t>
      </w:r>
      <w:br/>
      <w:r>
        <w:rPr>
          <w:rFonts w:ascii="Calibri" w:hAnsi="Calibri" w:eastAsia="Calibri" w:cs="Calibri"/>
          <w:sz w:val="22"/>
          <w:szCs w:val="22"/>
        </w:rPr>
        <w:t xml:space="preserve">( ) Stahlgitter _________mm x________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Einbau:</w:t>
      </w:r>
      <w:br/>
      <w:r>
        <w:rPr>
          <w:rFonts w:ascii="Calibri" w:hAnsi="Calibri" w:eastAsia="Calibri" w:cs="Calibri"/>
          <w:sz w:val="22"/>
          <w:szCs w:val="22"/>
        </w:rPr>
        <w:t xml:space="preserve">( ) in Mauerwerk/Beton</w:t>
      </w:r>
      <w:br/>
      <w:r>
        <w:rPr>
          <w:rFonts w:ascii="Calibri" w:hAnsi="Calibri" w:eastAsia="Calibri" w:cs="Calibri"/>
          <w:sz w:val="22"/>
          <w:szCs w:val="22"/>
        </w:rPr>
        <w:t xml:space="preserve">( ) in Porenbeton</w:t>
      </w:r>
      <w:br/>
      <w:r>
        <w:rPr>
          <w:rFonts w:ascii="Calibri" w:hAnsi="Calibri" w:eastAsia="Calibri" w:cs="Calibri"/>
          <w:sz w:val="22"/>
          <w:szCs w:val="22"/>
        </w:rPr>
        <w:t xml:space="preserve">( ) in Montagewand</w:t>
      </w:r>
      <w:br/>
      <w:r>
        <w:rPr>
          <w:rFonts w:ascii="Calibri" w:hAnsi="Calibri" w:eastAsia="Calibri" w:cs="Calibri"/>
          <w:sz w:val="22"/>
          <w:szCs w:val="22"/>
        </w:rPr>
        <w:t xml:space="preserve">( ) in Stahlrahmen / Stahlcontainer</w:t>
      </w:r>
      <w:br/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Zusatzausstattung:</w:t>
      </w:r>
      <w:br/>
      <w:r>
        <w:rPr>
          <w:rFonts w:ascii="Calibri" w:hAnsi="Calibri" w:eastAsia="Calibri" w:cs="Calibri"/>
          <w:sz w:val="22"/>
          <w:szCs w:val="22"/>
        </w:rPr>
        <w:t xml:space="preserve">( ) Magnetkontakt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Riegelkontakt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elektrischer Türöffner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Durchbruchmelder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Erdung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Feststellanlage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Spion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Weitere Informationen: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Theo Schröders Entwicklung und Beratung GmbH</w:t>
      </w:r>
      <w:br/>
      <w:r>
        <w:rPr>
          <w:rFonts w:ascii="Calibri" w:hAnsi="Calibri" w:eastAsia="Calibri" w:cs="Calibri"/>
          <w:sz w:val="22"/>
          <w:szCs w:val="22"/>
        </w:rPr>
        <w:t xml:space="preserve">Zechenring 23, 41836 Hückelhoven</w:t>
      </w:r>
      <w:br/>
      <w:r>
        <w:rPr>
          <w:rFonts w:ascii="Calibri" w:hAnsi="Calibri" w:eastAsia="Calibri" w:cs="Calibri"/>
          <w:sz w:val="22"/>
          <w:szCs w:val="22"/>
        </w:rPr>
        <w:t xml:space="preserve">Tel. 02433-93901-60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info@system-schroeders.de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www.system-schroeders.de</w:t>
      </w:r>
      <w:br/>
    </w:p>
    <w:p>
      <w:pPr>
        <w:jc w:val="start"/>
      </w:pP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Menge: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Einheit: </w:t>
      </w:r>
      <w:r>
        <w:rPr>
          <w:rFonts w:ascii="Calibri" w:hAnsi="Calibri" w:eastAsia="Calibri" w:cs="Calibri"/>
          <w:sz w:val="22"/>
          <w:szCs w:val="22"/>
        </w:rPr>
        <w:t xml:space="preserve">St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</w:t>
      </w:r>
    </w:p>
    <w:p/>
    <w:p>
      <w:pPr/>
      <w:r>
        <w:rPr/>
        <w:t xml:space="preserve">
</w:t>
      </w:r>
    </w:p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FooterStyle"/>
    </w:pPr>
    <w:r>
      <w:rPr>
        <w:rFonts w:ascii="Calibri" w:hAnsi="Calibri" w:eastAsia="Calibri" w:cs="Calibri"/>
        <w:sz w:val="20"/>
        <w:szCs w:val="20"/>
      </w:rPr>
      <w:t xml:space="preserve">Seite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sz w:val="20"/>
        <w:szCs w:val="20"/>
      </w:rPr>
      <w:t xml:space="preserve"> von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500" w:type="dxa"/>
      <w:gridCol w:w="2500" w:type="dxa"/>
    </w:tblGrid>
    <w:tblPr>
      <w:tblW w:w="5000" w:type="pct"/>
      <w:tblLayout w:type="autofit"/>
      <w:bidiVisual w:val="0"/>
    </w:tblPr>
    <w:tr>
      <w:trPr>
        <w:trHeight w:val="" w:hRule="atLeast"/>
      </w:trPr>
      <w:tc>
        <w:tcPr>
          <w:tcW w:w="2500" w:type="dxa"/>
        </w:tcPr>
        <w:p>
          <w:pPr/>
          <w:r>
            <w:rPr>
              <w:rFonts w:ascii="Calibri" w:hAnsi="Calibri" w:eastAsia="Calibri" w:cs="Calibri"/>
              <w:sz w:val="40"/>
              <w:szCs w:val="40"/>
              <w:b w:val="1"/>
              <w:bCs w:val="1"/>
            </w:rPr>
            <w:t xml:space="preserve">System Schröders Türen + Tore</w:t>
          </w:r>
        </w:p>
      </w:tc>
      <w:tc>
        <w:tcPr>
          <w:tcW w:w="2500" w:type="dxa"/>
        </w:tcPr>
        <w:p>
          <w:pPr>
            <w:jc w:val="end"/>
          </w:pPr>
          <w:r>
            <w:pict>
              <v:shape type="#_x0000_t75" stroked="f" style="width:112,5pt; height:45,75pt; margin-left:0pt; margin-top:0pt; mso-position-horizontal:left; mso-position-vertical:top; mso-position-horizontal-relative:char; mso-position-vertical-relative:line;">
                <w10:wrap type="squar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aragraphFooterStyle">
    <w:name w:val="paragraphFooterStyle"/>
    <w:basedOn w:val="Normal"/>
    <w:pPr>
      <w:jc w:val="right"/>
    </w:pPr>
  </w:style>
  <w:style w:type="table" w:customStyle="1" w:styleId="treeElementTable">
    <w:name w:val="treeElementTable"/>
    <w:uiPriority w:val="99"/>
    <w:tblPr>
      <w:tblW w:w="0" w:type="auto"/>
      <w:tblLayout w:type="autofit"/>
      <w:bidiVisual w:val="0"/>
    </w:tblPr>
    <w:tblStylePr w:type="firstRow">
      <w:tcPr>
        <w:tcPr>
          <w:shd w:val="clear" w:fill="eaeaea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einze.de/themenkosmos/66277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2024-08-06T15:08:28+02:00</dcterms:created>
  <dcterms:modified xsi:type="dcterms:W3CDTF">2024-08-06T15:08:28+02:00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